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Bases de Slingo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vous offre un mode de jeu plus rapide, combinant les machines à sous et le bingo. Vous pourrez y remporter d’incroyables prix en cash.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Sélectionnez votre mise et appuyez sur lancer pour commencer.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Vous avez 8 tours à disposition pour tenter de faire correspondre les numéros sur le rouleau avec ceux de la grille.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Complétez des Slingos pour gravir l’échelle des gains.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Le prix en cash augmente chaque fois que vous complétez un Slingo (ligne de gain).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12 lignes de gain et 11 récompenses sont disponibles sur le tableau des gains, car le dernier numéro de la grille vous récompensera toujours au moins pour 2 lignes gagnantes.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Symboles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Les Wilds permettent au joueur de marquer n’importe quel numéro dans la colonne supérieure.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Les Super Wilds permettent au joueur de marquer n’importe quel numéro sur la grille.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Les symboles Tour gratuit vous attribuent des tours supplémentaires.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 symboles de la roue bonus déclenchent 5 tours de roue bonus.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 symboles de la machine à sous bonus permettent d'obtenir 15 tours supplémentaires sur la machine à sous bonus.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Tours supplémentaires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Des tours supplémentaires sont disponibles après chaque manche.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Le prix de chaque tour dépend de la position de la grille et des prix potentiels.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Les prix peuvent dépasser votre mise de base.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Vous pouvez contrôler les limites de tours supplémentaires dans les configurations du jeu.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Appuyez sur Empocher pour terminer la partie ou acheter des tours supplémentaires.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Le prix du tour suivant est indiqué sur le bouton « Lancer ».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Jeu à piste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Le jeu comprend une piste qui entoure la grille de Slingo.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Il y a des positions de prix fixes sur la grille - un prix au centre de chaque côté et un autre dans le coin inférieur droit.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Au début de chaque partie, les prix possibles sont attribués de manière aléatoire aux emplacements disponibles.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Un dé et un Joker apparaissent dans le coin supérieur gauche au début du jeu.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À chaque tour, le Joker se déplace dans le sens des aiguilles d'une montre autour du plateau, attribuant immédiatement tout prix sur lequel il tombe. Le Joker se déplace de 1 à 6 cases par tour, selon le résultat du lancer de dés.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Roue bonus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La roue bonus est déclenchée lorsque 3 symboles de la roue bonus apparaissent au cours d'un seul tour ou lorsque vous atteignez 6 Slingos ou plus sur l'échelle des prix.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Prix en cash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Tours de machine à sous bonus supplémentaires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6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Améliorez le niveau de la roue bonus pour avoir une chance de gagner des prix plus importants.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Le gain minimum sur une roue bonus est de 0,2 fois la mise de base ou 2 tours de machine à sous.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Le gain maximal sur n'importe quelle roue bonus est de 250 fois la mise de base.</w:t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Machine à sous bonus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À la fin d'une partie, la machine à sous bonus joue tous les tours attribués. Les tours de machine à sous bonus sont attribués lorsque 3 symboles de machine à sous bonus apparaissent au cours d'un seul tour ou sont attribués sur l'échelle des prix Slingo et/ou sur la roue bonus.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Le symbole Wild Joker ne peut apparaître que sur les 3 rouleaux centraux.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Lorsqu'un symbole Wild Joker apparaît, il s'étend pour remplir tout le rouleau avant que les gains ne soient calculés.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Le gain minimal sur la machine à sous Bonus est de 5 fois la mise de la ligne.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Le gain maximal sur la machine à sous Bonus est de 100 fois la mise de base.</w:t>
      </w:r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Paiements des symboles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Les combinaisons payantes sont multipliées par la mise par ligne.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Les gains Scatter sont multipliés par la mise totale. </w:t>
      </w:r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Les gains Scatter sont payés en plus des autres gains.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Si un ou plusieurs symboles Wild Joker participent à un gain, alors ce gain est doublé.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2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9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7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Lignes de gain de la machine à sous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Seule la combinaison gagnante la plus élevée est payée par ligne.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Les gains de la ligne de mise sont payés de gauche à droite, à l'exception des gains scatter, qui peuvent apparaître dans n'importe quelle position.</w:t>
      </w:r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Tout dysfonctionnement rend les paiements et les parties nuls et non avenus.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Lignes de gain du Slingo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12 lignes de gain et 11 récompenses sont disponibles, car le dernier numéro de la grille vous récompensera toujours au moins pour 2 lignes gagnantes.</w:t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Meilleure stratégie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Selon la meilleure stratégie de jeu possible, les Wilds et Super Wilds sont toujours positionnés dans les cases de manière à porter le joueur à être au plus proche de compléter un Slingo.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Lorsque plusieurs cases avec les mêmes critères sont disponibles, la préférence est donnée aux cases incluses dans le plus de Slingos possible (lignes de gain).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Par exemple, la case centrale a tendance à être privilégiée, car elle est incluse dans une ligne horizontale, une ligne verticale et deux lignes diagonales. Lorsque plusieurs cases remplissent les mêmes critères, le choix est effectué aléatoirement.</w:t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Configurations du jeu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Les configurations du jeu peuvent être sélectionnées dans le menu.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Définissez le nombre maximal de tours supplémentaires offerts.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Définissez le prix maximal offert pour un tour supplémentaire.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Définissez la mise maximale pour n’importe quelle partie.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Définissez la perte maximale pour n’importe quelle partie.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Le jeu se terminera automatiquement si l’une des limites définies est atteinte.</w:t>
      </w:r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Règles générales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Basé sur la meilleure stratégie, le RTP de ce jeu est de {TODO} 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Basé sur la meilleure stratégie, chaque tour supplémentaire a un RTP {todo} 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Les symboles Tour Gratuit sont supprimés des rouleaux durant les tours supplémentaires.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Lors de tours supplémentaires, certains prix potentiels peuvent nécessiter des Super Wilds.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Des tours supplémentaires ne sont offerts que si un bonus est possible au prochain tour.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Les gains des tours supplémentaires sont arrondis à la valeur entière la plus proche, ce qui peut modifier le TRJ, particulièrement avec des mises faibles.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Tout dysfonctionnement rend tous les paiements et toutes les parties nuls et non avenus.</w:t>
      </w:r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Jeux en attente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Les jeux non complétés seront automatiquement terminés [24 heures après leur lancement.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Tous les tours restants seront joués avec un générateur de nombre aléatoire utilisé pour prendre les décisions du joueur.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Tous les gains seront automatiquement crédités.</w:t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-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20" Type="http://schemas.openxmlformats.org/officeDocument/2006/relationships/image" Target="media/image35.png"/><Relationship Id="rId42" Type="http://schemas.openxmlformats.org/officeDocument/2006/relationships/image" Target="media/image13.png"/><Relationship Id="rId41" Type="http://schemas.openxmlformats.org/officeDocument/2006/relationships/image" Target="media/image1.png"/><Relationship Id="rId22" Type="http://schemas.openxmlformats.org/officeDocument/2006/relationships/image" Target="media/image39.png"/><Relationship Id="rId44" Type="http://schemas.openxmlformats.org/officeDocument/2006/relationships/image" Target="media/image12.png"/><Relationship Id="rId21" Type="http://schemas.openxmlformats.org/officeDocument/2006/relationships/image" Target="media/image33.png"/><Relationship Id="rId43" Type="http://schemas.openxmlformats.org/officeDocument/2006/relationships/image" Target="media/image15.png"/><Relationship Id="rId24" Type="http://schemas.openxmlformats.org/officeDocument/2006/relationships/image" Target="media/image10.png"/><Relationship Id="rId46" Type="http://schemas.openxmlformats.org/officeDocument/2006/relationships/image" Target="media/image17.png"/><Relationship Id="rId23" Type="http://schemas.openxmlformats.org/officeDocument/2006/relationships/image" Target="media/image16.png"/><Relationship Id="rId45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3.png"/><Relationship Id="rId25" Type="http://schemas.openxmlformats.org/officeDocument/2006/relationships/image" Target="media/image4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6.png"/><Relationship Id="rId7" Type="http://schemas.openxmlformats.org/officeDocument/2006/relationships/image" Target="media/image40.png"/><Relationship Id="rId8" Type="http://schemas.openxmlformats.org/officeDocument/2006/relationships/image" Target="media/image23.png"/><Relationship Id="rId31" Type="http://schemas.openxmlformats.org/officeDocument/2006/relationships/image" Target="media/image2.png"/><Relationship Id="rId30" Type="http://schemas.openxmlformats.org/officeDocument/2006/relationships/image" Target="media/image7.png"/><Relationship Id="rId11" Type="http://schemas.openxmlformats.org/officeDocument/2006/relationships/image" Target="media/image30.png"/><Relationship Id="rId33" Type="http://schemas.openxmlformats.org/officeDocument/2006/relationships/image" Target="media/image18.png"/><Relationship Id="rId10" Type="http://schemas.openxmlformats.org/officeDocument/2006/relationships/image" Target="media/image38.png"/><Relationship Id="rId32" Type="http://schemas.openxmlformats.org/officeDocument/2006/relationships/image" Target="media/image19.png"/><Relationship Id="rId13" Type="http://schemas.openxmlformats.org/officeDocument/2006/relationships/image" Target="media/image21.png"/><Relationship Id="rId35" Type="http://schemas.openxmlformats.org/officeDocument/2006/relationships/image" Target="media/image26.png"/><Relationship Id="rId12" Type="http://schemas.openxmlformats.org/officeDocument/2006/relationships/image" Target="media/image24.png"/><Relationship Id="rId34" Type="http://schemas.openxmlformats.org/officeDocument/2006/relationships/image" Target="media/image32.png"/><Relationship Id="rId15" Type="http://schemas.openxmlformats.org/officeDocument/2006/relationships/image" Target="media/image20.png"/><Relationship Id="rId37" Type="http://schemas.openxmlformats.org/officeDocument/2006/relationships/image" Target="media/image29.png"/><Relationship Id="rId14" Type="http://schemas.openxmlformats.org/officeDocument/2006/relationships/image" Target="media/image27.png"/><Relationship Id="rId36" Type="http://schemas.openxmlformats.org/officeDocument/2006/relationships/image" Target="media/image28.png"/><Relationship Id="rId17" Type="http://schemas.openxmlformats.org/officeDocument/2006/relationships/image" Target="media/image31.png"/><Relationship Id="rId39" Type="http://schemas.openxmlformats.org/officeDocument/2006/relationships/image" Target="media/image5.png"/><Relationship Id="rId16" Type="http://schemas.openxmlformats.org/officeDocument/2006/relationships/image" Target="media/image25.png"/><Relationship Id="rId38" Type="http://schemas.openxmlformats.org/officeDocument/2006/relationships/image" Target="media/image37.png"/><Relationship Id="rId19" Type="http://schemas.openxmlformats.org/officeDocument/2006/relationships/image" Target="media/image34.png"/><Relationship Id="rId18" Type="http://schemas.openxmlformats.org/officeDocument/2006/relationships/image" Target="media/image3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l2D4RTSEM+F6xqLjXD+WVv10hg==">AMUW2mUj1ntzX/7wSK1eZXFf6vuClHMPzRG9oAiTw0RtQAxFxk7FdWRTsSrccfPusGgaprbDrZ/jGXvlVbtvVhphaxbls7lJeN/MJKrNkgP7sRN/ihCHmu1BVuX2eWV+ZPqS/6vHLycjeNK6NiM4XQSN1XpGcgLsCpPEXNsAOD4vwf1OSXvoeqZTgKjM06afzheyPx+uDSOsgcC47b2VpwA2Bh+z9be40tlVdKNH+E6pzB0CDhq2HIkYAugU3DbRgwwWteKhuR3fYvSbqDEVZXGNlK+W3fyC64QsUtNXd19vzh8F2CqSiLMo4yfazQO4mhNzqxCgWL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